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71031" w14:textId="7ED4F4AB" w:rsidR="001903B8" w:rsidRDefault="001903B8" w:rsidP="001903B8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OPIS TECHNICZNY</w:t>
      </w:r>
    </w:p>
    <w:p w14:paraId="3E294966" w14:textId="55590E51" w:rsidR="00EB0E7D" w:rsidRDefault="0021597A" w:rsidP="001903B8">
      <w:pPr>
        <w:spacing w:after="0"/>
        <w:rPr>
          <w:b/>
          <w:bCs/>
          <w:sz w:val="24"/>
          <w:szCs w:val="24"/>
        </w:rPr>
      </w:pPr>
      <w:r w:rsidRPr="00CC270A">
        <w:rPr>
          <w:b/>
          <w:bCs/>
          <w:sz w:val="24"/>
          <w:szCs w:val="24"/>
        </w:rPr>
        <w:t>Teleinformatyczne zmiany do projektu</w:t>
      </w:r>
      <w:r w:rsidR="00465155">
        <w:rPr>
          <w:b/>
          <w:bCs/>
          <w:sz w:val="24"/>
          <w:szCs w:val="24"/>
        </w:rPr>
        <w:t xml:space="preserve"> PM2</w:t>
      </w:r>
      <w:r w:rsidRPr="00CC270A">
        <w:rPr>
          <w:b/>
          <w:bCs/>
          <w:sz w:val="24"/>
          <w:szCs w:val="24"/>
        </w:rPr>
        <w:t>.</w:t>
      </w:r>
    </w:p>
    <w:p w14:paraId="0EB18509" w14:textId="75F4E3C2" w:rsidR="001903B8" w:rsidRPr="00CC270A" w:rsidRDefault="001903B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(elementy dodatkowe)</w:t>
      </w:r>
    </w:p>
    <w:p w14:paraId="441ABB06" w14:textId="3A565FA2" w:rsidR="00CE63A5" w:rsidRDefault="000A2D8A" w:rsidP="000A2D8A">
      <w:pPr>
        <w:pStyle w:val="Akapitzlist"/>
        <w:numPr>
          <w:ilvl w:val="0"/>
          <w:numId w:val="1"/>
        </w:numPr>
        <w:jc w:val="both"/>
      </w:pPr>
      <w:r>
        <w:t>a</w:t>
      </w:r>
      <w:r w:rsidR="00E44975">
        <w:t xml:space="preserve">ktualnie w </w:t>
      </w:r>
      <w:r w:rsidR="0021597A">
        <w:t xml:space="preserve">przyszłym pomieszczeniu </w:t>
      </w:r>
      <w:r w:rsidR="00E44975">
        <w:t xml:space="preserve">serwerowni </w:t>
      </w:r>
      <w:r w:rsidR="0021597A">
        <w:t xml:space="preserve">(Piwnica) </w:t>
      </w:r>
      <w:r w:rsidR="00E44975">
        <w:t>znajduje się szafka teleinformatyczna</w:t>
      </w:r>
      <w:r w:rsidR="00D30B25">
        <w:t xml:space="preserve"> 5U w której zakończone jest </w:t>
      </w:r>
      <w:proofErr w:type="spellStart"/>
      <w:r w:rsidR="00D30B25">
        <w:t>okabalowanie</w:t>
      </w:r>
      <w:proofErr w:type="spellEnd"/>
      <w:r w:rsidR="00D30B25">
        <w:t xml:space="preserve"> do sieci </w:t>
      </w:r>
      <w:proofErr w:type="spellStart"/>
      <w:r w:rsidR="00D30B25">
        <w:t>WiFi</w:t>
      </w:r>
      <w:proofErr w:type="spellEnd"/>
      <w:r w:rsidR="00D30B25">
        <w:t xml:space="preserve"> </w:t>
      </w:r>
      <w:proofErr w:type="spellStart"/>
      <w:r w:rsidR="00D30B25">
        <w:t>Mesh</w:t>
      </w:r>
      <w:proofErr w:type="spellEnd"/>
      <w:r w:rsidR="00CE63A5">
        <w:t>. W</w:t>
      </w:r>
      <w:r w:rsidR="00D30B25">
        <w:t xml:space="preserve"> przedszkolu na sufitach zainstalowanych jest </w:t>
      </w:r>
      <w:r w:rsidR="00CE63A5">
        <w:t>4 szt. AP</w:t>
      </w:r>
      <w:r w:rsidR="0059184C">
        <w:t>.</w:t>
      </w:r>
      <w:r w:rsidR="0021597A">
        <w:t xml:space="preserve"> </w:t>
      </w:r>
      <w:r w:rsidR="00CE63A5">
        <w:t>W związku z tym należy zdemontować urządzenia z pomieszczeń przedszkola na czas remontu a następnie zamontować je po remoncie</w:t>
      </w:r>
      <w:r w:rsidR="0021597A">
        <w:t xml:space="preserve"> w miejscach zaznaczonych na projekcie</w:t>
      </w:r>
      <w:r w:rsidR="00CC270A">
        <w:t xml:space="preserve"> i je uruchomić</w:t>
      </w:r>
      <w:r w:rsidR="00CE63A5">
        <w:t xml:space="preserve">. </w:t>
      </w:r>
      <w:r w:rsidR="0021597A">
        <w:t xml:space="preserve">W związku z tym </w:t>
      </w:r>
      <w:r w:rsidR="00CE63A5">
        <w:t xml:space="preserve">Wykonawca </w:t>
      </w:r>
      <w:r w:rsidR="0021597A">
        <w:t xml:space="preserve">musi </w:t>
      </w:r>
      <w:r w:rsidR="00CE63A5">
        <w:t>położyć nowe okablowanie</w:t>
      </w:r>
      <w:r w:rsidR="0021597A">
        <w:t xml:space="preserve">, oddzielne do każdego AP (zaznaczono na </w:t>
      </w:r>
      <w:r w:rsidR="001903B8">
        <w:t>załączniku</w:t>
      </w:r>
      <w:r w:rsidR="0021597A">
        <w:t>)</w:t>
      </w:r>
    </w:p>
    <w:p w14:paraId="276381A3" w14:textId="77777777" w:rsidR="00C37470" w:rsidRDefault="00C37470" w:rsidP="00C37470">
      <w:pPr>
        <w:pStyle w:val="Akapitzlist"/>
        <w:jc w:val="both"/>
      </w:pPr>
    </w:p>
    <w:p w14:paraId="7B3E88AC" w14:textId="27AD7C81" w:rsidR="00E935B0" w:rsidRDefault="00E935B0" w:rsidP="00F50897">
      <w:pPr>
        <w:pStyle w:val="Akapitzlist"/>
        <w:numPr>
          <w:ilvl w:val="0"/>
          <w:numId w:val="1"/>
        </w:numPr>
        <w:jc w:val="both"/>
      </w:pPr>
      <w:r>
        <w:t>do</w:t>
      </w:r>
      <w:r w:rsidR="00CE63A5">
        <w:t xml:space="preserve"> </w:t>
      </w:r>
      <w:r w:rsidR="003D398D">
        <w:t>serwerowni</w:t>
      </w:r>
      <w:r w:rsidR="00CE63A5">
        <w:t xml:space="preserve"> </w:t>
      </w:r>
      <w:r w:rsidR="0021597A">
        <w:t>(P</w:t>
      </w:r>
      <w:r w:rsidR="00CE63A5">
        <w:t>iwnic</w:t>
      </w:r>
      <w:r w:rsidR="0021597A">
        <w:t>a)</w:t>
      </w:r>
      <w:r w:rsidR="00CE63A5">
        <w:t xml:space="preserve"> powinien być </w:t>
      </w:r>
      <w:r>
        <w:t>wprowadzony</w:t>
      </w:r>
      <w:r w:rsidR="00CE63A5">
        <w:t xml:space="preserve"> kanał teletechniczny</w:t>
      </w:r>
      <w:r w:rsidR="006D3AB0">
        <w:t xml:space="preserve"> z rury RHDPE50 z uszczelnieniem</w:t>
      </w:r>
      <w:r w:rsidR="00CE63A5">
        <w:t xml:space="preserve"> umożliwiający podłączenie łącza światłowodowego</w:t>
      </w:r>
      <w:r w:rsidR="003D398D">
        <w:t xml:space="preserve"> do szafy RACK</w:t>
      </w:r>
      <w:r w:rsidR="006C66A6">
        <w:t xml:space="preserve"> z najbliższej mufy </w:t>
      </w:r>
      <w:r w:rsidR="00EB0E7D">
        <w:t>światłowodowej</w:t>
      </w:r>
    </w:p>
    <w:p w14:paraId="1E9FDB71" w14:textId="77777777" w:rsidR="00C37470" w:rsidRDefault="00C37470" w:rsidP="00C37470">
      <w:pPr>
        <w:pStyle w:val="Akapitzlist"/>
        <w:jc w:val="both"/>
      </w:pPr>
    </w:p>
    <w:p w14:paraId="49DFD3BE" w14:textId="0D2EDD74" w:rsidR="002256CE" w:rsidRDefault="0083568D" w:rsidP="003062D4">
      <w:pPr>
        <w:pStyle w:val="Akapitzlist"/>
        <w:numPr>
          <w:ilvl w:val="0"/>
          <w:numId w:val="1"/>
        </w:numPr>
      </w:pPr>
      <w:r>
        <w:t xml:space="preserve">dodatkowo </w:t>
      </w:r>
      <w:r w:rsidR="00B0340F">
        <w:t>d</w:t>
      </w:r>
      <w:r w:rsidR="002256CE">
        <w:t xml:space="preserve">odanie 4 szt. odbiornika-monitora instalacji </w:t>
      </w:r>
      <w:proofErr w:type="spellStart"/>
      <w:r w:rsidR="002256CE">
        <w:t>videodomofonowej</w:t>
      </w:r>
      <w:proofErr w:type="spellEnd"/>
      <w:r w:rsidR="002256CE">
        <w:t xml:space="preserve"> w: pokoju intendenta, gabinecie dyrektora, kuchni, pokoju administracji</w:t>
      </w:r>
    </w:p>
    <w:p w14:paraId="74EF3A31" w14:textId="77777777" w:rsidR="00C37470" w:rsidRDefault="00C37470" w:rsidP="00C37470">
      <w:pPr>
        <w:pStyle w:val="Akapitzlist"/>
      </w:pPr>
    </w:p>
    <w:p w14:paraId="1BD0D7BD" w14:textId="6D7694C7" w:rsidR="00BA256E" w:rsidRDefault="00F50897" w:rsidP="00BA620C">
      <w:pPr>
        <w:pStyle w:val="Akapitzlist"/>
        <w:numPr>
          <w:ilvl w:val="0"/>
          <w:numId w:val="1"/>
        </w:numPr>
        <w:jc w:val="both"/>
      </w:pPr>
      <w:r w:rsidRPr="00F50897">
        <w:t>W przedszkolu powinna być zakupiona</w:t>
      </w:r>
      <w:r>
        <w:t>,</w:t>
      </w:r>
      <w:r w:rsidRPr="00F50897">
        <w:t xml:space="preserve"> wdrożona </w:t>
      </w:r>
      <w:r>
        <w:t>w szafie RACK</w:t>
      </w:r>
      <w:r w:rsidR="001903B8">
        <w:t xml:space="preserve"> dodatkowo</w:t>
      </w:r>
      <w:r>
        <w:t xml:space="preserve"> </w:t>
      </w:r>
      <w:r w:rsidRPr="00F50897">
        <w:t xml:space="preserve">centrala telefoniczna (centrala telefoniczna </w:t>
      </w:r>
      <w:r w:rsidR="00BA620C">
        <w:t>o następujących parametrach minimalnych:</w:t>
      </w:r>
    </w:p>
    <w:p w14:paraId="5A8DE6B6" w14:textId="75FC033F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>Typ centrali: hybrydowa (analog + IP)</w:t>
      </w:r>
    </w:p>
    <w:p w14:paraId="10D8B6A7" w14:textId="657610A7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>Porty wewnętrzne (FXS): minimum 6 portów FXS do podłączenia telefonów analogowych</w:t>
      </w:r>
    </w:p>
    <w:p w14:paraId="4AE6D537" w14:textId="33D0CDE6" w:rsidR="00EC6837" w:rsidRDefault="00EC6837" w:rsidP="00EC6837">
      <w:pPr>
        <w:pStyle w:val="Akapitzlist"/>
        <w:ind w:left="2160"/>
        <w:jc w:val="both"/>
      </w:pPr>
      <w:r>
        <w:t>Centrala telefoniczna musi obsłużyć co najmniej 14 numerów wewnętrznych zatem jeśli jest taka konieczność Wykonawca musi zamontować w centrali odpowiednią liczbę kart rozszerzających.</w:t>
      </w:r>
    </w:p>
    <w:p w14:paraId="64E3D2AC" w14:textId="1C3A5C40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>Porty wewnętrzne IP (SIP): minimum 6 kont SIP do podłączenia telefonów IP</w:t>
      </w:r>
    </w:p>
    <w:p w14:paraId="1315FE8F" w14:textId="05F1B83A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>Porty miejskie analogowe (FXO): minimum 4 porty FXO do podłączenia analogowych linii miejskich POTS</w:t>
      </w:r>
    </w:p>
    <w:p w14:paraId="4DD360E8" w14:textId="25354CA8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 xml:space="preserve">Obsługa VoIP / SIP </w:t>
      </w:r>
      <w:proofErr w:type="spellStart"/>
      <w:r>
        <w:t>trunk</w:t>
      </w:r>
      <w:proofErr w:type="spellEnd"/>
      <w:r>
        <w:t>: centrala musi umożliwiać podłączenie zewnętrznych linii VoIP, z możliwością jednoczesnej obsługi minimum 5 kanałów rozmów</w:t>
      </w:r>
    </w:p>
    <w:p w14:paraId="41397D85" w14:textId="08CA9CBB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>DDI / numery bezpośrednie: możliwość przypisania numerów publicznych (DDI) do numerów wewnętrznych w przypadku linii VoIP</w:t>
      </w:r>
    </w:p>
    <w:p w14:paraId="55913DF8" w14:textId="5FEB6149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 xml:space="preserve">Telefony cyfrowe: możliwość obsługi telefonów systemowych </w:t>
      </w:r>
      <w:proofErr w:type="spellStart"/>
      <w:r>
        <w:t>Slican</w:t>
      </w:r>
      <w:proofErr w:type="spellEnd"/>
      <w:r>
        <w:t xml:space="preserve"> (CTS) – opcjonalnie</w:t>
      </w:r>
    </w:p>
    <w:p w14:paraId="1F95AF91" w14:textId="5180E2D6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 xml:space="preserve">Funkcje centrali: Przekierowania połączeń, Parkowanie rozmów, Transfer rozmów wewnętrznych i zewnętrznych, Grupowanie numerów wewnętrznych, Obsługa </w:t>
      </w:r>
      <w:proofErr w:type="spellStart"/>
      <w:r>
        <w:t>voicemail</w:t>
      </w:r>
      <w:proofErr w:type="spellEnd"/>
      <w:r>
        <w:t xml:space="preserve"> / sekretarki elektronicznej</w:t>
      </w:r>
    </w:p>
    <w:p w14:paraId="4C7D0F8A" w14:textId="74BBF153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>Porty LAN: minimum 1 port Ethernet RJ45 do podłączenia centrali do sieci IP i VoIP</w:t>
      </w:r>
    </w:p>
    <w:p w14:paraId="74C9EE02" w14:textId="6926037F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 xml:space="preserve">Zasilanie: standardowe 230 V / 50 </w:t>
      </w:r>
      <w:proofErr w:type="spellStart"/>
      <w:r>
        <w:t>Hz</w:t>
      </w:r>
      <w:proofErr w:type="spellEnd"/>
      <w:r>
        <w:t>, możliwość podłączenia UPS</w:t>
      </w:r>
    </w:p>
    <w:p w14:paraId="01BCAA82" w14:textId="56E2AFD8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>Obudowa: do montażu w szafie RACK 19" 2U</w:t>
      </w:r>
    </w:p>
    <w:p w14:paraId="3DE5E05E" w14:textId="112A733B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>Język obsługi: polski w menu i dokumentacji</w:t>
      </w:r>
    </w:p>
    <w:p w14:paraId="36DD5742" w14:textId="249360E6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>Gwarancja: minimum 24 miesiące producenta</w:t>
      </w:r>
    </w:p>
    <w:p w14:paraId="7C260402" w14:textId="57633109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>Możliwość aktualizacji oprogramowania centrali przez LAN / USB</w:t>
      </w:r>
    </w:p>
    <w:p w14:paraId="32A0CD42" w14:textId="5974AFD8" w:rsidR="00BA620C" w:rsidRDefault="00BA620C" w:rsidP="00BA620C">
      <w:pPr>
        <w:pStyle w:val="Akapitzlist"/>
        <w:numPr>
          <w:ilvl w:val="1"/>
          <w:numId w:val="4"/>
        </w:numPr>
        <w:jc w:val="both"/>
      </w:pPr>
      <w:r>
        <w:t>Możliwość rozbudowy centrali o dodatkowe karty FXS / FXO w przyszłości</w:t>
      </w:r>
    </w:p>
    <w:p w14:paraId="7EBB1E7A" w14:textId="77777777" w:rsidR="00BA256E" w:rsidRDefault="00BA256E" w:rsidP="00956A63">
      <w:pPr>
        <w:pStyle w:val="Akapitzlist"/>
        <w:jc w:val="both"/>
      </w:pPr>
    </w:p>
    <w:p w14:paraId="284FF550" w14:textId="6CED1AB8" w:rsidR="00BA620C" w:rsidRDefault="00EC6837" w:rsidP="00BA620C">
      <w:pPr>
        <w:pStyle w:val="Akapitzlist"/>
        <w:jc w:val="both"/>
      </w:pPr>
      <w:r>
        <w:t xml:space="preserve">Dodatkowo Wykonawca dostarczy </w:t>
      </w:r>
      <w:r w:rsidR="007864C5">
        <w:t xml:space="preserve">oprogramowanie </w:t>
      </w:r>
      <w:r>
        <w:t xml:space="preserve">w języku polskim </w:t>
      </w:r>
      <w:r w:rsidR="007864C5">
        <w:t xml:space="preserve">do zarządzania </w:t>
      </w:r>
      <w:r w:rsidR="00CC270A">
        <w:br/>
      </w:r>
      <w:r>
        <w:t xml:space="preserve">i konfiguracji </w:t>
      </w:r>
      <w:r w:rsidR="007864C5">
        <w:t>central</w:t>
      </w:r>
      <w:r>
        <w:t>i oraz o</w:t>
      </w:r>
      <w:r w:rsidRPr="00EC6837">
        <w:t xml:space="preserve">programowanie do rejestracji i rozliczania połączeń telefonicznych </w:t>
      </w:r>
      <w:r w:rsidRPr="00EC6837">
        <w:lastRenderedPageBreak/>
        <w:t>w centrali</w:t>
      </w:r>
      <w:r>
        <w:t>. Wykonawca po wdrożeniu przekaże również</w:t>
      </w:r>
      <w:r w:rsidR="007864C5">
        <w:t xml:space="preserve"> dan</w:t>
      </w:r>
      <w:r>
        <w:t>e</w:t>
      </w:r>
      <w:r w:rsidR="007864C5">
        <w:t xml:space="preserve"> dostępow</w:t>
      </w:r>
      <w:r>
        <w:t>e</w:t>
      </w:r>
      <w:r w:rsidR="007864C5">
        <w:t xml:space="preserve"> do </w:t>
      </w:r>
      <w:r>
        <w:t>ce</w:t>
      </w:r>
      <w:r w:rsidR="002256CE">
        <w:t>n</w:t>
      </w:r>
      <w:r>
        <w:t>trali</w:t>
      </w:r>
      <w:r w:rsidR="002256CE">
        <w:t xml:space="preserve"> oraz wszystkie licencje niezbędne do prawidłowego działania centrali.</w:t>
      </w:r>
    </w:p>
    <w:p w14:paraId="0974EF42" w14:textId="270E7F21" w:rsidR="002256CE" w:rsidRDefault="002256CE" w:rsidP="00BA620C">
      <w:pPr>
        <w:pStyle w:val="Akapitzlist"/>
        <w:jc w:val="both"/>
      </w:pPr>
      <w:r>
        <w:t xml:space="preserve">Wykonawca </w:t>
      </w:r>
      <w:r w:rsidR="00CC270A">
        <w:t xml:space="preserve">również </w:t>
      </w:r>
      <w:r>
        <w:t>dostarczy i skonfiguruje 1 szt. aparat systemowy tego samego producenta co centrala telefoniczna w gabinecie dyrektora oraz 13 szt. bezprzewodowych aparatów telefonicznych.</w:t>
      </w:r>
    </w:p>
    <w:p w14:paraId="2ED1AD51" w14:textId="77777777" w:rsidR="00C37470" w:rsidRDefault="00C37470" w:rsidP="00BA620C">
      <w:pPr>
        <w:pStyle w:val="Akapitzlist"/>
        <w:jc w:val="both"/>
      </w:pPr>
    </w:p>
    <w:p w14:paraId="594AB785" w14:textId="03109931" w:rsidR="002256CE" w:rsidRDefault="002256CE" w:rsidP="00BA620C">
      <w:pPr>
        <w:pStyle w:val="Akapitzlist"/>
        <w:jc w:val="both"/>
      </w:pPr>
      <w:r>
        <w:t>Minimalne parametry telefonu systemowego:</w:t>
      </w:r>
    </w:p>
    <w:p w14:paraId="5AE2D2B0" w14:textId="36B35CA0" w:rsidR="002256CE" w:rsidRDefault="002256CE" w:rsidP="002256CE">
      <w:pPr>
        <w:pStyle w:val="Akapitzlist"/>
        <w:numPr>
          <w:ilvl w:val="0"/>
          <w:numId w:val="5"/>
        </w:numPr>
        <w:jc w:val="both"/>
      </w:pPr>
      <w:r>
        <w:t xml:space="preserve">Telefon musi umożliwiać podłączenie bezpośrednio co centrali telefonicznej poprzez </w:t>
      </w:r>
      <w:r w:rsidRPr="002256CE">
        <w:t>dedykowane styki cyfrowe UPN/</w:t>
      </w:r>
      <w:proofErr w:type="spellStart"/>
      <w:r w:rsidRPr="002256CE">
        <w:t>Upn</w:t>
      </w:r>
      <w:proofErr w:type="spellEnd"/>
    </w:p>
    <w:p w14:paraId="66B91534" w14:textId="77777777" w:rsidR="002256CE" w:rsidRDefault="002256CE" w:rsidP="002256CE">
      <w:pPr>
        <w:pStyle w:val="Akapitzlist"/>
        <w:numPr>
          <w:ilvl w:val="0"/>
          <w:numId w:val="5"/>
        </w:numPr>
        <w:jc w:val="both"/>
      </w:pPr>
      <w:r>
        <w:t>ekran dotykowy i programowalne przyciski BLF</w:t>
      </w:r>
    </w:p>
    <w:p w14:paraId="656F699E" w14:textId="456A28EA" w:rsidR="002256CE" w:rsidRDefault="002256CE" w:rsidP="002256CE">
      <w:pPr>
        <w:pStyle w:val="Akapitzlist"/>
        <w:numPr>
          <w:ilvl w:val="0"/>
          <w:numId w:val="5"/>
        </w:numPr>
        <w:jc w:val="both"/>
      </w:pPr>
      <w:r>
        <w:t>obsługę kilku linii / wewnętrznych numerów</w:t>
      </w:r>
    </w:p>
    <w:p w14:paraId="7E33CAA8" w14:textId="14B06031" w:rsidR="002256CE" w:rsidRDefault="002256CE" w:rsidP="002256CE">
      <w:pPr>
        <w:pStyle w:val="Akapitzlist"/>
        <w:numPr>
          <w:ilvl w:val="0"/>
          <w:numId w:val="5"/>
        </w:numPr>
        <w:jc w:val="both"/>
      </w:pPr>
      <w:r>
        <w:t>podgląd stanu innych użytkowników (BLF)</w:t>
      </w:r>
    </w:p>
    <w:p w14:paraId="23F27D54" w14:textId="4D6700B5" w:rsidR="002256CE" w:rsidRDefault="002256CE" w:rsidP="002256CE">
      <w:pPr>
        <w:pStyle w:val="Akapitzlist"/>
        <w:numPr>
          <w:ilvl w:val="0"/>
          <w:numId w:val="5"/>
        </w:numPr>
        <w:jc w:val="both"/>
      </w:pPr>
      <w:r>
        <w:t>książki telefoniczne i historia rozmów</w:t>
      </w:r>
    </w:p>
    <w:p w14:paraId="28BEC161" w14:textId="0392EF7B" w:rsidR="002256CE" w:rsidRDefault="002256CE" w:rsidP="002256CE">
      <w:pPr>
        <w:pStyle w:val="Akapitzlist"/>
        <w:numPr>
          <w:ilvl w:val="0"/>
          <w:numId w:val="5"/>
        </w:numPr>
        <w:jc w:val="both"/>
      </w:pPr>
      <w:r>
        <w:t xml:space="preserve">wsparcie dla </w:t>
      </w:r>
      <w:proofErr w:type="spellStart"/>
      <w:r>
        <w:t>headsetów</w:t>
      </w:r>
      <w:proofErr w:type="spellEnd"/>
      <w:r>
        <w:t xml:space="preserve"> przewodowych / adapter EHS</w:t>
      </w:r>
    </w:p>
    <w:p w14:paraId="7994715F" w14:textId="035DECA2" w:rsidR="00BA256E" w:rsidRDefault="002256CE" w:rsidP="002256CE">
      <w:pPr>
        <w:pStyle w:val="Akapitzlist"/>
        <w:numPr>
          <w:ilvl w:val="0"/>
          <w:numId w:val="5"/>
        </w:numPr>
        <w:jc w:val="both"/>
      </w:pPr>
      <w:r>
        <w:t>funkcje centrali (transfer, konferencje, itp.)</w:t>
      </w:r>
    </w:p>
    <w:p w14:paraId="019C28DA" w14:textId="1E523A81" w:rsidR="002256CE" w:rsidRDefault="002256CE" w:rsidP="002256CE">
      <w:pPr>
        <w:pStyle w:val="Akapitzlist"/>
        <w:numPr>
          <w:ilvl w:val="0"/>
          <w:numId w:val="5"/>
        </w:numPr>
        <w:jc w:val="both"/>
      </w:pPr>
      <w:r>
        <w:t>m</w:t>
      </w:r>
      <w:r w:rsidRPr="002256CE">
        <w:t>ożliwość rozbudowy o konsolę programowalną, która dodaje przestrzeń na dodatkowe przyciski BLF i funkcje.</w:t>
      </w:r>
    </w:p>
    <w:p w14:paraId="043B5376" w14:textId="32AD0C28" w:rsidR="00F50897" w:rsidRDefault="00674E2B" w:rsidP="00410C13">
      <w:pPr>
        <w:spacing w:after="0" w:line="240" w:lineRule="auto"/>
      </w:pPr>
      <w:r>
        <w:t xml:space="preserve">W związku ze zwiększeniem liczby punktów gniazd internetowych RJ-45 </w:t>
      </w:r>
      <w:r w:rsidR="00EB0E7D">
        <w:t xml:space="preserve">należy uwzględnić dodatkowe punkty w </w:t>
      </w:r>
      <w:r w:rsidR="00CC270A">
        <w:t xml:space="preserve">większej </w:t>
      </w:r>
      <w:r w:rsidR="00EB0E7D">
        <w:t xml:space="preserve">ilości </w:t>
      </w:r>
      <w:proofErr w:type="spellStart"/>
      <w:r w:rsidR="00EB0E7D">
        <w:t>switchy</w:t>
      </w:r>
      <w:proofErr w:type="spellEnd"/>
      <w:r w:rsidR="00EB0E7D">
        <w:t xml:space="preserve"> i </w:t>
      </w:r>
      <w:proofErr w:type="spellStart"/>
      <w:r w:rsidR="00EB0E7D">
        <w:t>patchpaneli</w:t>
      </w:r>
      <w:proofErr w:type="spellEnd"/>
    </w:p>
    <w:p w14:paraId="68241C5E" w14:textId="77777777" w:rsidR="00410C13" w:rsidRDefault="0059184C" w:rsidP="00410C13">
      <w:pPr>
        <w:spacing w:after="0" w:line="240" w:lineRule="auto"/>
      </w:pPr>
      <w:r>
        <w:t>U</w:t>
      </w:r>
      <w:r w:rsidRPr="0059184C">
        <w:t>względni</w:t>
      </w:r>
      <w:r>
        <w:t>ając</w:t>
      </w:r>
      <w:r w:rsidRPr="0059184C">
        <w:t xml:space="preserve"> zwiększenie punktów</w:t>
      </w:r>
      <w:r>
        <w:t xml:space="preserve"> gniazd, </w:t>
      </w:r>
      <w:r w:rsidRPr="0059184C">
        <w:t>w szafie z osprzętu sieciowego powinno znaleźć się</w:t>
      </w:r>
      <w:r>
        <w:t xml:space="preserve"> dodatkowo</w:t>
      </w:r>
    </w:p>
    <w:p w14:paraId="58903B62" w14:textId="77777777" w:rsidR="00410C13" w:rsidRDefault="00410C13" w:rsidP="00410C13">
      <w:pPr>
        <w:spacing w:after="0" w:line="240" w:lineRule="auto"/>
      </w:pPr>
      <w:r>
        <w:t xml:space="preserve">- </w:t>
      </w:r>
      <w:r w:rsidRPr="00410C13">
        <w:t xml:space="preserve">2 szt. 24 portowych </w:t>
      </w:r>
      <w:proofErr w:type="spellStart"/>
      <w:r w:rsidRPr="00410C13">
        <w:t>patchpaneli</w:t>
      </w:r>
      <w:proofErr w:type="spellEnd"/>
      <w:r w:rsidRPr="00410C13">
        <w:t xml:space="preserve"> </w:t>
      </w:r>
    </w:p>
    <w:p w14:paraId="7B9451BB" w14:textId="77777777" w:rsidR="00410C13" w:rsidRDefault="00410C13" w:rsidP="00410C13">
      <w:pPr>
        <w:spacing w:after="0" w:line="240" w:lineRule="auto"/>
      </w:pPr>
      <w:r>
        <w:t>-</w:t>
      </w:r>
      <w:r w:rsidRPr="00410C13">
        <w:t xml:space="preserve"> 1 dodatkowy przełącznik 24 portowy </w:t>
      </w:r>
    </w:p>
    <w:p w14:paraId="11C0FD86" w14:textId="58F835F2" w:rsidR="0059184C" w:rsidRDefault="00410C13" w:rsidP="00410C13">
      <w:pPr>
        <w:spacing w:after="0" w:line="240" w:lineRule="auto"/>
      </w:pPr>
      <w:r>
        <w:t>-</w:t>
      </w:r>
      <w:r w:rsidRPr="00410C13">
        <w:t xml:space="preserve"> 1</w:t>
      </w:r>
      <w:r w:rsidR="0083568D">
        <w:t xml:space="preserve"> dodatkowy</w:t>
      </w:r>
      <w:r w:rsidRPr="00410C13">
        <w:t xml:space="preserve"> wieszak na kable</w:t>
      </w:r>
      <w:r w:rsidR="0083568D">
        <w:t>.</w:t>
      </w:r>
    </w:p>
    <w:p w14:paraId="39920250" w14:textId="77777777" w:rsidR="001903B8" w:rsidRDefault="001903B8" w:rsidP="00410C13">
      <w:pPr>
        <w:spacing w:after="0" w:line="240" w:lineRule="auto"/>
      </w:pPr>
    </w:p>
    <w:p w14:paraId="1D481FEC" w14:textId="2A20DD37" w:rsidR="001903B8" w:rsidRPr="00F50897" w:rsidRDefault="001903B8" w:rsidP="001903B8">
      <w:pPr>
        <w:numPr>
          <w:ilvl w:val="0"/>
          <w:numId w:val="6"/>
        </w:numPr>
      </w:pPr>
      <w:r>
        <w:t xml:space="preserve">Zabezpieczyć bądź wymienić istniejącą puszkę abonencką telekomunikacyjną wraz z kablem zasilającym zlokalizowaną pod elewacją w okolicy pomieszczenia biurowego (0/9), </w:t>
      </w:r>
      <w:r w:rsidRPr="00BB61E9">
        <w:t>tak, aby jej krawędź licowała się z przyszłą, gotową warstwą tynku.</w:t>
      </w:r>
      <w:r>
        <w:t xml:space="preserve"> Z puszki telekomunikacyjnej poprowadzić do serwerowni kabel FTP zakończony wtykiem Rj-45 </w:t>
      </w:r>
      <w:r w:rsidRPr="00BB61E9">
        <w:t>lub kabel telefoniczny zakończony wtykiem RJ11, długość z zapasem około 70 m</w:t>
      </w:r>
      <w:r>
        <w:t>.</w:t>
      </w:r>
      <w:r w:rsidR="00885C5A">
        <w:t xml:space="preserve"> Załącznik – Przyłącze telekomunikacyjne</w:t>
      </w:r>
    </w:p>
    <w:sectPr w:rsidR="001903B8" w:rsidRPr="00F50897" w:rsidSect="00C37470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B3575"/>
    <w:multiLevelType w:val="hybridMultilevel"/>
    <w:tmpl w:val="EA266226"/>
    <w:lvl w:ilvl="0" w:tplc="F05E0B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136F97"/>
    <w:multiLevelType w:val="hybridMultilevel"/>
    <w:tmpl w:val="23D285DE"/>
    <w:lvl w:ilvl="0" w:tplc="1D78005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F2400"/>
    <w:multiLevelType w:val="hybridMultilevel"/>
    <w:tmpl w:val="0414B2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627391"/>
    <w:multiLevelType w:val="hybridMultilevel"/>
    <w:tmpl w:val="E506D7A0"/>
    <w:lvl w:ilvl="0" w:tplc="16B0C8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500F8B"/>
    <w:multiLevelType w:val="hybridMultilevel"/>
    <w:tmpl w:val="892E3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9C26BFA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8E6F0D"/>
    <w:multiLevelType w:val="hybridMultilevel"/>
    <w:tmpl w:val="19C610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94644161">
    <w:abstractNumId w:val="4"/>
  </w:num>
  <w:num w:numId="2" w16cid:durableId="1458528882">
    <w:abstractNumId w:val="2"/>
  </w:num>
  <w:num w:numId="3" w16cid:durableId="1715891023">
    <w:abstractNumId w:val="3"/>
  </w:num>
  <w:num w:numId="4" w16cid:durableId="984895643">
    <w:abstractNumId w:val="5"/>
  </w:num>
  <w:num w:numId="5" w16cid:durableId="689647731">
    <w:abstractNumId w:val="0"/>
  </w:num>
  <w:num w:numId="6" w16cid:durableId="2130659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003"/>
    <w:rsid w:val="000A2D8A"/>
    <w:rsid w:val="00104620"/>
    <w:rsid w:val="001903B8"/>
    <w:rsid w:val="0021597A"/>
    <w:rsid w:val="002256CE"/>
    <w:rsid w:val="00266003"/>
    <w:rsid w:val="003062D4"/>
    <w:rsid w:val="0036012F"/>
    <w:rsid w:val="003D398D"/>
    <w:rsid w:val="00410C13"/>
    <w:rsid w:val="00465155"/>
    <w:rsid w:val="0055283D"/>
    <w:rsid w:val="0059184C"/>
    <w:rsid w:val="005E7B2C"/>
    <w:rsid w:val="00674E2B"/>
    <w:rsid w:val="006C66A6"/>
    <w:rsid w:val="006D3AB0"/>
    <w:rsid w:val="007864C5"/>
    <w:rsid w:val="0083568D"/>
    <w:rsid w:val="00885C5A"/>
    <w:rsid w:val="00956A63"/>
    <w:rsid w:val="00981974"/>
    <w:rsid w:val="009E35D9"/>
    <w:rsid w:val="009E74F4"/>
    <w:rsid w:val="00B0340F"/>
    <w:rsid w:val="00B54201"/>
    <w:rsid w:val="00B83FD1"/>
    <w:rsid w:val="00BA256E"/>
    <w:rsid w:val="00BA620C"/>
    <w:rsid w:val="00C37470"/>
    <w:rsid w:val="00CC270A"/>
    <w:rsid w:val="00CE63A5"/>
    <w:rsid w:val="00D30B25"/>
    <w:rsid w:val="00DA66EC"/>
    <w:rsid w:val="00E44975"/>
    <w:rsid w:val="00E4664D"/>
    <w:rsid w:val="00E935B0"/>
    <w:rsid w:val="00EB0E7D"/>
    <w:rsid w:val="00EC6837"/>
    <w:rsid w:val="00F50897"/>
    <w:rsid w:val="00F8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68603"/>
  <w15:chartTrackingRefBased/>
  <w15:docId w15:val="{65E571C0-0EC2-41B2-8761-D2DF77DA5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60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60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60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60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60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60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60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60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60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60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60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60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600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600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60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60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60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60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60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60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60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60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60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60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60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600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60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600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600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2686</TotalTime>
  <Pages>2</Pages>
  <Words>621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Toporowicz</dc:creator>
  <cp:keywords/>
  <dc:description/>
  <cp:lastModifiedBy>Urząd Miasta Łuków</cp:lastModifiedBy>
  <cp:revision>20</cp:revision>
  <cp:lastPrinted>2026-03-11T08:41:00Z</cp:lastPrinted>
  <dcterms:created xsi:type="dcterms:W3CDTF">2026-03-10T11:22:00Z</dcterms:created>
  <dcterms:modified xsi:type="dcterms:W3CDTF">2026-06-01T10:44:00Z</dcterms:modified>
</cp:coreProperties>
</file>